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E134" w14:textId="7788ABB6" w:rsidR="004D31DD" w:rsidRPr="00835B38" w:rsidRDefault="00D105A4" w:rsidP="004D31DD">
      <w:pPr>
        <w:jc w:val="center"/>
        <w:rPr>
          <w:rFonts w:ascii="Arial" w:eastAsia="SimHei" w:hAnsi="Arial" w:cs="Arial"/>
          <w:sz w:val="48"/>
        </w:rPr>
      </w:pPr>
      <w:r>
        <w:rPr>
          <w:rFonts w:ascii="Arial" w:eastAsia="SimHei" w:hAnsi="Arial" w:cs="Arial"/>
          <w:sz w:val="48"/>
        </w:rPr>
        <w:fldChar w:fldCharType="begin">
          <w:ffData>
            <w:name w:val="Text1"/>
            <w:enabled/>
            <w:calcOnExit w:val="0"/>
            <w:textInput>
              <w:default w:val="2023年日本秋季国际智能能源周"/>
            </w:textInput>
          </w:ffData>
        </w:fldChar>
      </w:r>
      <w:bookmarkStart w:id="0" w:name="Text1"/>
      <w:r>
        <w:rPr>
          <w:rFonts w:ascii="Arial" w:eastAsia="SimHei" w:hAnsi="Arial" w:cs="Arial"/>
          <w:sz w:val="48"/>
        </w:rPr>
        <w:instrText xml:space="preserve"> FORMTEXT </w:instrText>
      </w:r>
      <w:r>
        <w:rPr>
          <w:rFonts w:ascii="Arial" w:eastAsia="SimHei" w:hAnsi="Arial" w:cs="Arial"/>
          <w:sz w:val="48"/>
        </w:rPr>
      </w:r>
      <w:r>
        <w:rPr>
          <w:rFonts w:ascii="Arial" w:eastAsia="SimHei" w:hAnsi="Arial" w:cs="Arial"/>
          <w:sz w:val="48"/>
        </w:rPr>
        <w:fldChar w:fldCharType="separate"/>
      </w:r>
      <w:r>
        <w:rPr>
          <w:rFonts w:ascii="Arial" w:eastAsia="SimHei" w:hAnsi="Arial" w:cs="Arial" w:hint="eastAsia"/>
          <w:noProof/>
          <w:sz w:val="48"/>
        </w:rPr>
        <w:t>2023</w:t>
      </w:r>
      <w:r>
        <w:rPr>
          <w:rFonts w:ascii="Arial" w:eastAsia="SimHei" w:hAnsi="Arial" w:cs="Arial" w:hint="eastAsia"/>
          <w:noProof/>
          <w:sz w:val="48"/>
        </w:rPr>
        <w:t>年日本秋季国际智能能源周</w:t>
      </w:r>
      <w:r>
        <w:rPr>
          <w:rFonts w:ascii="Arial" w:eastAsia="SimHei" w:hAnsi="Arial" w:cs="Arial"/>
          <w:sz w:val="48"/>
        </w:rPr>
        <w:fldChar w:fldCharType="end"/>
      </w:r>
      <w:bookmarkEnd w:id="0"/>
    </w:p>
    <w:p w14:paraId="72287F53" w14:textId="49D6BF16" w:rsidR="004D31DD" w:rsidRDefault="004D31DD" w:rsidP="004D31DD">
      <w:pPr>
        <w:jc w:val="center"/>
        <w:rPr>
          <w:rFonts w:ascii="Arial" w:hAnsi="Arial" w:cs="Arial"/>
          <w:sz w:val="40"/>
        </w:rPr>
      </w:pPr>
      <w:r>
        <w:rPr>
          <w:rFonts w:ascii="Arial" w:hAnsi="Arial" w:cs="Arial"/>
          <w:sz w:val="40"/>
        </w:rPr>
        <w:t xml:space="preserve">World Smart Energy Week </w:t>
      </w:r>
      <w:r w:rsidR="00210907">
        <w:rPr>
          <w:rFonts w:ascii="Arial" w:hAnsi="Arial" w:cs="Arial"/>
          <w:sz w:val="40"/>
        </w:rPr>
        <w:t>September</w:t>
      </w:r>
      <w:r>
        <w:rPr>
          <w:rFonts w:ascii="Arial" w:hAnsi="Arial" w:cs="Arial"/>
          <w:sz w:val="40"/>
        </w:rPr>
        <w:t xml:space="preserve"> </w:t>
      </w:r>
      <w:r>
        <w:rPr>
          <w:rFonts w:ascii="Arial" w:hAnsi="Arial" w:cs="Arial" w:hint="eastAsia"/>
          <w:sz w:val="40"/>
        </w:rPr>
        <w:t>202</w:t>
      </w:r>
      <w:r w:rsidR="00D105A4">
        <w:rPr>
          <w:rFonts w:ascii="Arial" w:hAnsi="Arial" w:cs="Arial"/>
          <w:sz w:val="40"/>
        </w:rPr>
        <w:t>3</w:t>
      </w:r>
    </w:p>
    <w:p w14:paraId="50591E8E" w14:textId="120A8050" w:rsidR="007C7772" w:rsidRDefault="000549CB" w:rsidP="008A152D">
      <w:pPr>
        <w:jc w:val="both"/>
        <w:rPr>
          <w:rFonts w:ascii="Arial" w:hAnsi="Arial" w:cs="Arial"/>
          <w:b/>
          <w:color w:val="E36C0A" w:themeColor="accent6" w:themeShade="BF"/>
        </w:rPr>
      </w:pPr>
      <w:r>
        <w:rPr>
          <w:rFonts w:ascii="Arial" w:hAnsi="Arial" w:cs="Arial"/>
          <w:noProof/>
        </w:rPr>
        <w:drawing>
          <wp:inline distT="0" distB="0" distL="0" distR="0" wp14:anchorId="142504BE" wp14:editId="6B33BBB2">
            <wp:extent cx="2940050" cy="1663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2940050" cy="1663700"/>
                    </a:xfrm>
                    <a:prstGeom prst="rect">
                      <a:avLst/>
                    </a:prstGeom>
                  </pic:spPr>
                </pic:pic>
              </a:graphicData>
            </a:graphic>
          </wp:inline>
        </w:drawing>
      </w:r>
      <w:r w:rsidR="00A45265">
        <w:rPr>
          <w:rFonts w:ascii="Arial" w:hAnsi="Arial" w:cs="Arial"/>
          <w:noProof/>
        </w:rPr>
        <w:drawing>
          <wp:inline distT="0" distB="0" distL="0" distR="0" wp14:anchorId="0C1023CD" wp14:editId="623A2EC9">
            <wp:extent cx="2990850" cy="164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0850" cy="1644650"/>
                    </a:xfrm>
                    <a:prstGeom prst="rect">
                      <a:avLst/>
                    </a:prstGeom>
                  </pic:spPr>
                </pic:pic>
              </a:graphicData>
            </a:graphic>
          </wp:inline>
        </w:drawing>
      </w:r>
    </w:p>
    <w:p w14:paraId="5FA2B11C" w14:textId="07C27622" w:rsidR="00701CEA" w:rsidRPr="002260AF" w:rsidRDefault="00701CEA" w:rsidP="00701CEA">
      <w:pPr>
        <w:rPr>
          <w:rFonts w:ascii="Arial" w:hAnsi="Arial" w:cs="Arial"/>
          <w:color w:val="000000" w:themeColor="text1"/>
          <w:sz w:val="18"/>
        </w:rPr>
      </w:pPr>
      <w:bookmarkStart w:id="1" w:name="_Hlk96940526"/>
      <w:r w:rsidRPr="002260AF">
        <w:rPr>
          <w:rFonts w:ascii="Arial" w:hAnsi="Arial" w:cs="Arial" w:hint="eastAsia"/>
          <w:b/>
          <w:color w:val="000000" w:themeColor="text1"/>
        </w:rPr>
        <w:t>展会时间：</w:t>
      </w:r>
      <w:r w:rsidR="00F74EB5">
        <w:rPr>
          <w:rFonts w:ascii="Arial" w:hAnsi="Arial" w:cs="Arial"/>
          <w:color w:val="000000" w:themeColor="text1"/>
        </w:rPr>
        <w:fldChar w:fldCharType="begin">
          <w:ffData>
            <w:name w:val="Text3"/>
            <w:enabled/>
            <w:calcOnExit w:val="0"/>
            <w:textInput>
              <w:default w:val="2023年09月13日-15日 （每年一届）"/>
            </w:textInput>
          </w:ffData>
        </w:fldChar>
      </w:r>
      <w:bookmarkStart w:id="2" w:name="Text3"/>
      <w:r w:rsidR="00F74EB5">
        <w:rPr>
          <w:rFonts w:ascii="Arial" w:hAnsi="Arial" w:cs="Arial"/>
          <w:color w:val="000000" w:themeColor="text1"/>
        </w:rPr>
        <w:instrText xml:space="preserve"> FORMTEXT </w:instrText>
      </w:r>
      <w:r w:rsidR="00F74EB5">
        <w:rPr>
          <w:rFonts w:ascii="Arial" w:hAnsi="Arial" w:cs="Arial"/>
          <w:color w:val="000000" w:themeColor="text1"/>
        </w:rPr>
      </w:r>
      <w:r w:rsidR="00F74EB5">
        <w:rPr>
          <w:rFonts w:ascii="Arial" w:hAnsi="Arial" w:cs="Arial"/>
          <w:color w:val="000000" w:themeColor="text1"/>
        </w:rPr>
        <w:fldChar w:fldCharType="separate"/>
      </w:r>
      <w:r w:rsidR="00F74EB5">
        <w:rPr>
          <w:rFonts w:ascii="Arial" w:hAnsi="Arial" w:cs="Arial" w:hint="eastAsia"/>
          <w:noProof/>
          <w:color w:val="000000" w:themeColor="text1"/>
        </w:rPr>
        <w:t>2023</w:t>
      </w:r>
      <w:r w:rsidR="00F74EB5">
        <w:rPr>
          <w:rFonts w:ascii="Arial" w:hAnsi="Arial" w:cs="Arial" w:hint="eastAsia"/>
          <w:noProof/>
          <w:color w:val="000000" w:themeColor="text1"/>
        </w:rPr>
        <w:t>年</w:t>
      </w:r>
      <w:r w:rsidR="00F74EB5">
        <w:rPr>
          <w:rFonts w:ascii="Arial" w:hAnsi="Arial" w:cs="Arial" w:hint="eastAsia"/>
          <w:noProof/>
          <w:color w:val="000000" w:themeColor="text1"/>
        </w:rPr>
        <w:t>09</w:t>
      </w:r>
      <w:r w:rsidR="00F74EB5">
        <w:rPr>
          <w:rFonts w:ascii="Arial" w:hAnsi="Arial" w:cs="Arial" w:hint="eastAsia"/>
          <w:noProof/>
          <w:color w:val="000000" w:themeColor="text1"/>
        </w:rPr>
        <w:t>月</w:t>
      </w:r>
      <w:r w:rsidR="00F74EB5">
        <w:rPr>
          <w:rFonts w:ascii="Arial" w:hAnsi="Arial" w:cs="Arial" w:hint="eastAsia"/>
          <w:noProof/>
          <w:color w:val="000000" w:themeColor="text1"/>
        </w:rPr>
        <w:t>13</w:t>
      </w:r>
      <w:r w:rsidR="00F74EB5">
        <w:rPr>
          <w:rFonts w:ascii="Arial" w:hAnsi="Arial" w:cs="Arial" w:hint="eastAsia"/>
          <w:noProof/>
          <w:color w:val="000000" w:themeColor="text1"/>
        </w:rPr>
        <w:t>日</w:t>
      </w:r>
      <w:r w:rsidR="00F74EB5">
        <w:rPr>
          <w:rFonts w:ascii="Arial" w:hAnsi="Arial" w:cs="Arial" w:hint="eastAsia"/>
          <w:noProof/>
          <w:color w:val="000000" w:themeColor="text1"/>
        </w:rPr>
        <w:t>-15</w:t>
      </w:r>
      <w:r w:rsidR="00F74EB5">
        <w:rPr>
          <w:rFonts w:ascii="Arial" w:hAnsi="Arial" w:cs="Arial" w:hint="eastAsia"/>
          <w:noProof/>
          <w:color w:val="000000" w:themeColor="text1"/>
        </w:rPr>
        <w:t>日</w:t>
      </w:r>
      <w:r w:rsidR="00F74EB5">
        <w:rPr>
          <w:rFonts w:ascii="Arial" w:hAnsi="Arial" w:cs="Arial" w:hint="eastAsia"/>
          <w:noProof/>
          <w:color w:val="000000" w:themeColor="text1"/>
        </w:rPr>
        <w:t xml:space="preserve"> </w:t>
      </w:r>
      <w:r w:rsidR="00F74EB5">
        <w:rPr>
          <w:rFonts w:ascii="Arial" w:hAnsi="Arial" w:cs="Arial" w:hint="eastAsia"/>
          <w:noProof/>
          <w:color w:val="000000" w:themeColor="text1"/>
        </w:rPr>
        <w:t>（每年一届）</w:t>
      </w:r>
      <w:r w:rsidR="00F74EB5">
        <w:rPr>
          <w:rFonts w:ascii="Arial" w:hAnsi="Arial" w:cs="Arial"/>
          <w:color w:val="000000" w:themeColor="text1"/>
        </w:rPr>
        <w:fldChar w:fldCharType="end"/>
      </w:r>
      <w:bookmarkEnd w:id="2"/>
    </w:p>
    <w:p w14:paraId="7F716EBD" w14:textId="77777777" w:rsidR="00701CEA" w:rsidRPr="002260AF" w:rsidRDefault="00701CEA" w:rsidP="00701CEA">
      <w:pPr>
        <w:rPr>
          <w:rFonts w:ascii="Arial" w:hAnsi="Arial" w:cs="Arial"/>
          <w:b/>
          <w:color w:val="000000" w:themeColor="text1"/>
        </w:rPr>
      </w:pPr>
      <w:r w:rsidRPr="002260AF">
        <w:rPr>
          <w:rFonts w:ascii="Arial" w:hAnsi="Arial" w:cs="Arial" w:hint="eastAsia"/>
          <w:b/>
          <w:color w:val="000000" w:themeColor="text1"/>
        </w:rPr>
        <w:t>展会地点：</w:t>
      </w:r>
      <w:r>
        <w:rPr>
          <w:rFonts w:ascii="Arial" w:hAnsi="Arial" w:cs="Arial"/>
          <w:color w:val="000000" w:themeColor="text1"/>
        </w:rPr>
        <w:fldChar w:fldCharType="begin">
          <w:ffData>
            <w:name w:val=""/>
            <w:enabled/>
            <w:calcOnExit w:val="0"/>
            <w:textInput>
              <w:default w:val="日本 东京 幕张国际会展中心（Makuhari Mess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hint="eastAsia"/>
          <w:noProof/>
          <w:color w:val="000000" w:themeColor="text1"/>
        </w:rPr>
        <w:t>日本</w:t>
      </w:r>
      <w:r>
        <w:rPr>
          <w:rFonts w:ascii="Arial" w:hAnsi="Arial" w:cs="Arial" w:hint="eastAsia"/>
          <w:noProof/>
          <w:color w:val="000000" w:themeColor="text1"/>
        </w:rPr>
        <w:t xml:space="preserve"> </w:t>
      </w:r>
      <w:r>
        <w:rPr>
          <w:rFonts w:ascii="Arial" w:hAnsi="Arial" w:cs="Arial" w:hint="eastAsia"/>
          <w:noProof/>
          <w:color w:val="000000" w:themeColor="text1"/>
        </w:rPr>
        <w:t>东京</w:t>
      </w:r>
      <w:r>
        <w:rPr>
          <w:rFonts w:ascii="Arial" w:hAnsi="Arial" w:cs="Arial" w:hint="eastAsia"/>
          <w:noProof/>
          <w:color w:val="000000" w:themeColor="text1"/>
        </w:rPr>
        <w:t xml:space="preserve"> </w:t>
      </w:r>
      <w:r>
        <w:rPr>
          <w:rFonts w:ascii="Arial" w:hAnsi="Arial" w:cs="Arial" w:hint="eastAsia"/>
          <w:noProof/>
          <w:color w:val="000000" w:themeColor="text1"/>
        </w:rPr>
        <w:t>幕张国际会展中心（</w:t>
      </w:r>
      <w:r>
        <w:rPr>
          <w:rFonts w:ascii="Arial" w:hAnsi="Arial" w:cs="Arial" w:hint="eastAsia"/>
          <w:noProof/>
          <w:color w:val="000000" w:themeColor="text1"/>
        </w:rPr>
        <w:t>Makuhari Messe</w:t>
      </w:r>
      <w:r>
        <w:rPr>
          <w:rFonts w:ascii="Arial" w:hAnsi="Arial" w:cs="Arial" w:hint="eastAsia"/>
          <w:noProof/>
          <w:color w:val="000000" w:themeColor="text1"/>
        </w:rPr>
        <w:t>）</w:t>
      </w:r>
      <w:r>
        <w:rPr>
          <w:rFonts w:ascii="Arial" w:hAnsi="Arial" w:cs="Arial"/>
          <w:color w:val="000000" w:themeColor="text1"/>
        </w:rPr>
        <w:fldChar w:fldCharType="end"/>
      </w:r>
    </w:p>
    <w:p w14:paraId="3DB23442" w14:textId="77777777" w:rsidR="00701CEA" w:rsidRPr="002260AF" w:rsidRDefault="00701CEA" w:rsidP="00701CEA">
      <w:pPr>
        <w:rPr>
          <w:rFonts w:ascii="Arial" w:hAnsi="Arial" w:cs="Arial"/>
          <w:b/>
          <w:color w:val="000000" w:themeColor="text1"/>
        </w:rPr>
      </w:pPr>
      <w:r w:rsidRPr="002260AF">
        <w:rPr>
          <w:rFonts w:ascii="Arial" w:hAnsi="Arial" w:cs="Arial" w:hint="eastAsia"/>
          <w:b/>
          <w:color w:val="000000" w:themeColor="text1"/>
        </w:rPr>
        <w:t>官方网站：</w:t>
      </w:r>
      <w:hyperlink r:id="rId10" w:history="1">
        <w:r w:rsidRPr="005D56DB">
          <w:rPr>
            <w:rStyle w:val="aa"/>
            <w:rFonts w:ascii="Arial" w:hAnsi="Arial" w:cs="Arial"/>
            <w:color w:val="000000" w:themeColor="text1"/>
            <w:szCs w:val="21"/>
          </w:rPr>
          <w:t>http://www.wsew.jp/en/</w:t>
        </w:r>
      </w:hyperlink>
      <w:r>
        <w:rPr>
          <w:rFonts w:ascii="Arial" w:hAnsi="Arial" w:cs="Arial" w:hint="eastAsia"/>
          <w:color w:val="000000"/>
          <w:szCs w:val="21"/>
        </w:rPr>
        <w:t xml:space="preserve"> </w:t>
      </w:r>
      <w:r w:rsidRPr="002260AF">
        <w:rPr>
          <w:rFonts w:ascii="Arial" w:hAnsi="Arial" w:cs="Arial"/>
          <w:b/>
          <w:color w:val="000000" w:themeColor="text1"/>
        </w:rPr>
        <w:t xml:space="preserve"> </w:t>
      </w:r>
    </w:p>
    <w:p w14:paraId="788B9B85" w14:textId="77777777" w:rsidR="00701CEA" w:rsidRPr="002260AF" w:rsidRDefault="00701CEA" w:rsidP="00701CEA">
      <w:pPr>
        <w:rPr>
          <w:rFonts w:ascii="Arial" w:hAnsi="Arial" w:cs="Arial"/>
          <w:b/>
          <w:color w:val="000000" w:themeColor="text1"/>
        </w:rPr>
      </w:pPr>
      <w:r w:rsidRPr="002260AF">
        <w:rPr>
          <w:rFonts w:ascii="Arial" w:hAnsi="Arial" w:cs="Arial" w:hint="eastAsia"/>
          <w:b/>
          <w:color w:val="000000" w:themeColor="text1"/>
        </w:rPr>
        <w:t>主办单位：</w:t>
      </w:r>
      <w:r w:rsidRPr="002260AF">
        <w:rPr>
          <w:rFonts w:ascii="Arial" w:hAnsi="Arial" w:cs="Arial"/>
          <w:color w:val="000000" w:themeColor="text1"/>
        </w:rPr>
        <w:fldChar w:fldCharType="begin">
          <w:ffData>
            <w:name w:val=""/>
            <w:enabled/>
            <w:calcOnExit w:val="0"/>
            <w:textInput>
              <w:default w:val="励展博览集团 Reed Exhibitions"/>
            </w:textInput>
          </w:ffData>
        </w:fldChar>
      </w:r>
      <w:r w:rsidRPr="002260AF">
        <w:rPr>
          <w:rFonts w:ascii="Arial" w:hAnsi="Arial" w:cs="Arial"/>
          <w:color w:val="000000" w:themeColor="text1"/>
        </w:rPr>
        <w:instrText xml:space="preserve"> FORMTEXT </w:instrText>
      </w:r>
      <w:r w:rsidRPr="002260AF">
        <w:rPr>
          <w:rFonts w:ascii="Arial" w:hAnsi="Arial" w:cs="Arial"/>
          <w:color w:val="000000" w:themeColor="text1"/>
        </w:rPr>
      </w:r>
      <w:r w:rsidRPr="002260AF">
        <w:rPr>
          <w:rFonts w:ascii="Arial" w:hAnsi="Arial" w:cs="Arial"/>
          <w:color w:val="000000" w:themeColor="text1"/>
        </w:rPr>
        <w:fldChar w:fldCharType="separate"/>
      </w:r>
      <w:r w:rsidRPr="002260AF">
        <w:rPr>
          <w:rFonts w:ascii="Arial" w:hAnsi="Arial" w:cs="Arial" w:hint="eastAsia"/>
          <w:noProof/>
          <w:color w:val="000000" w:themeColor="text1"/>
        </w:rPr>
        <w:t>励展博览集团</w:t>
      </w:r>
      <w:r w:rsidRPr="002260AF">
        <w:rPr>
          <w:rFonts w:ascii="Arial" w:hAnsi="Arial" w:cs="Arial" w:hint="eastAsia"/>
          <w:noProof/>
          <w:color w:val="000000" w:themeColor="text1"/>
        </w:rPr>
        <w:t xml:space="preserve"> Reed Exhibitions</w:t>
      </w:r>
      <w:r w:rsidRPr="002260AF">
        <w:rPr>
          <w:rFonts w:ascii="Arial" w:hAnsi="Arial" w:cs="Arial"/>
          <w:color w:val="000000" w:themeColor="text1"/>
        </w:rPr>
        <w:fldChar w:fldCharType="end"/>
      </w:r>
    </w:p>
    <w:p w14:paraId="1EDA2B77" w14:textId="725763D9" w:rsidR="00701CEA" w:rsidRPr="002260AF" w:rsidRDefault="00701CEA" w:rsidP="00701CEA">
      <w:pPr>
        <w:rPr>
          <w:rFonts w:ascii="Arial" w:hAnsi="Arial" w:cs="Arial"/>
          <w:b/>
          <w:color w:val="000000" w:themeColor="text1"/>
        </w:rPr>
      </w:pPr>
      <w:r w:rsidRPr="002260AF">
        <w:rPr>
          <w:rFonts w:ascii="Arial" w:hAnsi="Arial" w:cs="Arial" w:hint="eastAsia"/>
          <w:b/>
          <w:color w:val="000000" w:themeColor="text1"/>
        </w:rPr>
        <w:t>展会概况：</w:t>
      </w:r>
      <w:r w:rsidRPr="00696F31">
        <w:rPr>
          <w:rFonts w:ascii="Arial" w:hAnsi="Arial" w:cs="Arial" w:hint="eastAsia"/>
          <w:bCs/>
          <w:color w:val="000000" w:themeColor="text1"/>
        </w:rPr>
        <w:t>日本国际智能能源周是日本乃至整个亚洲地区规模最大、专业性最强、影响力最大的国际性可再生能源行业展览会。该展会由有着丰富组展经验的、日本最大的贸易展会组织者日本励展公司举办，并且该展已成为开拓日本这个第二大太阳能市场及不断成长的亚洲太阳能市场的最佳平台。全球能源行业的分销商、贸易商、制造商、供销商、零售商和技术服务商，以及政府官员、学术研究人员等都会莅临展会现场。</w:t>
      </w:r>
    </w:p>
    <w:p w14:paraId="32C2284F" w14:textId="77777777" w:rsidR="00701CEA" w:rsidRDefault="00701CEA" w:rsidP="00701CEA">
      <w:pPr>
        <w:rPr>
          <w:rFonts w:ascii="Arial" w:hAnsi="Arial" w:cs="Arial"/>
          <w:b/>
          <w:color w:val="000000" w:themeColor="text1"/>
        </w:rPr>
      </w:pPr>
      <w:r w:rsidRPr="00696F31">
        <w:rPr>
          <w:rFonts w:ascii="Arial" w:hAnsi="Arial" w:cs="Arial" w:hint="eastAsia"/>
          <w:b/>
          <w:color w:val="000000" w:themeColor="text1"/>
        </w:rPr>
        <w:t>市场概况：</w:t>
      </w:r>
      <w:r w:rsidRPr="00696F31">
        <w:rPr>
          <w:rFonts w:ascii="Arial" w:hAnsi="Arial" w:cs="Arial" w:hint="eastAsia"/>
          <w:bCs/>
          <w:color w:val="000000" w:themeColor="text1"/>
        </w:rPr>
        <w:t>日本是世界上主要能源消耗大国，而且其能源严重依赖进口。资源短缺的日本多年来一直积极开发太阳能，太阳能技术已是日本国家发展政策中重要的一环。日本经济产业</w:t>
      </w:r>
      <w:proofErr w:type="gramStart"/>
      <w:r w:rsidRPr="00696F31">
        <w:rPr>
          <w:rFonts w:ascii="Arial" w:hAnsi="Arial" w:cs="Arial" w:hint="eastAsia"/>
          <w:bCs/>
          <w:color w:val="000000" w:themeColor="text1"/>
        </w:rPr>
        <w:t>省运用</w:t>
      </w:r>
      <w:proofErr w:type="gramEnd"/>
      <w:r w:rsidRPr="00696F31">
        <w:rPr>
          <w:rFonts w:ascii="Arial" w:hAnsi="Arial" w:cs="Arial" w:hint="eastAsia"/>
          <w:bCs/>
          <w:color w:val="000000" w:themeColor="text1"/>
        </w:rPr>
        <w:t>各种措施和项目，发展本国的光</w:t>
      </w:r>
      <w:proofErr w:type="gramStart"/>
      <w:r w:rsidRPr="00696F31">
        <w:rPr>
          <w:rFonts w:ascii="Arial" w:hAnsi="Arial" w:cs="Arial" w:hint="eastAsia"/>
          <w:bCs/>
          <w:color w:val="000000" w:themeColor="text1"/>
        </w:rPr>
        <w:t>伏产业</w:t>
      </w:r>
      <w:proofErr w:type="gramEnd"/>
      <w:r w:rsidRPr="00696F31">
        <w:rPr>
          <w:rFonts w:ascii="Arial" w:hAnsi="Arial" w:cs="Arial" w:hint="eastAsia"/>
          <w:bCs/>
          <w:color w:val="000000" w:themeColor="text1"/>
        </w:rPr>
        <w:t>和容量，日本是世界第二大太阳能光伏市场，对于中国太阳能出口企业来说，无疑是进入日本市场的良好机会。</w:t>
      </w:r>
    </w:p>
    <w:bookmarkEnd w:id="1"/>
    <w:p w14:paraId="5D911B64" w14:textId="77777777" w:rsidR="00701CEA" w:rsidRDefault="00701CEA" w:rsidP="00701CEA">
      <w:pPr>
        <w:rPr>
          <w:rFonts w:ascii="Arial" w:hAnsi="Arial" w:cs="Arial"/>
          <w:b/>
          <w:color w:val="000000" w:themeColor="text1"/>
        </w:rPr>
        <w:sectPr w:rsidR="00701CEA" w:rsidSect="00835B38">
          <w:headerReference w:type="first" r:id="rId11"/>
          <w:pgSz w:w="12240" w:h="15840"/>
          <w:pgMar w:top="2340" w:right="720" w:bottom="1440" w:left="1440" w:header="720" w:footer="720" w:gutter="0"/>
          <w:cols w:space="720"/>
          <w:titlePg/>
          <w:docGrid w:linePitch="360"/>
        </w:sectPr>
      </w:pPr>
    </w:p>
    <w:p w14:paraId="22D4AA1D" w14:textId="77777777" w:rsidR="00701CEA" w:rsidRPr="008621EC" w:rsidRDefault="00701CEA" w:rsidP="00701CEA">
      <w:pPr>
        <w:rPr>
          <w:rFonts w:ascii="Arial" w:hAnsi="Arial" w:cs="Arial"/>
          <w:b/>
          <w:color w:val="000000" w:themeColor="text1"/>
        </w:rPr>
      </w:pPr>
      <w:bookmarkStart w:id="3" w:name="_Hlk96940575"/>
      <w:r w:rsidRPr="008621EC">
        <w:rPr>
          <w:rFonts w:ascii="Arial" w:hAnsi="Arial" w:cs="Arial" w:hint="eastAsia"/>
          <w:b/>
          <w:color w:val="000000" w:themeColor="text1"/>
        </w:rPr>
        <w:t>展会组成：</w:t>
      </w:r>
    </w:p>
    <w:p w14:paraId="538EEBC2" w14:textId="77777777" w:rsidR="00701CEA" w:rsidRDefault="00701CEA" w:rsidP="00701CEA">
      <w:pPr>
        <w:rPr>
          <w:rFonts w:ascii="Arial" w:hAnsi="Arial" w:cs="Arial"/>
          <w:b/>
          <w:color w:val="E36C0A" w:themeColor="accent6" w:themeShade="BF"/>
        </w:rPr>
        <w:sectPr w:rsidR="00701CEA" w:rsidSect="008621EC">
          <w:type w:val="continuous"/>
          <w:pgSz w:w="12240" w:h="15840"/>
          <w:pgMar w:top="1440" w:right="1440" w:bottom="1440" w:left="1440" w:header="720" w:footer="720" w:gutter="0"/>
          <w:cols w:space="720"/>
          <w:titlePg/>
          <w:docGrid w:linePitch="360"/>
        </w:sectPr>
      </w:pPr>
    </w:p>
    <w:p w14:paraId="2CF7476C" w14:textId="77777777" w:rsidR="00701CEA" w:rsidRPr="008621EC" w:rsidRDefault="00701CEA" w:rsidP="00701CEA">
      <w:pPr>
        <w:rPr>
          <w:rFonts w:ascii="Arial" w:hAnsi="Arial" w:cs="Arial"/>
          <w:bCs/>
          <w:color w:val="000000" w:themeColor="text1"/>
        </w:rPr>
      </w:pPr>
      <w:r w:rsidRPr="008621EC">
        <w:rPr>
          <w:rFonts w:ascii="Arial" w:hAnsi="Arial" w:cs="Arial"/>
          <w:bCs/>
          <w:color w:val="000000" w:themeColor="text1"/>
        </w:rPr>
        <w:t xml:space="preserve">PV Expo                                                                        </w:t>
      </w:r>
    </w:p>
    <w:p w14:paraId="257BBAD3" w14:textId="77777777" w:rsidR="00701CEA" w:rsidRPr="0078000F" w:rsidRDefault="00701CEA" w:rsidP="00701CEA">
      <w:pPr>
        <w:pStyle w:val="ab"/>
        <w:numPr>
          <w:ilvl w:val="0"/>
          <w:numId w:val="3"/>
        </w:numPr>
        <w:ind w:firstLineChars="0" w:firstLine="440"/>
        <w:contextualSpacing/>
        <w:rPr>
          <w:rFonts w:ascii="Arial" w:hAnsi="Arial" w:cs="Arial"/>
          <w:bCs/>
          <w:color w:val="000000" w:themeColor="text1"/>
        </w:rPr>
      </w:pPr>
      <w:r w:rsidRPr="0078000F">
        <w:rPr>
          <w:rFonts w:ascii="Arial" w:hAnsi="Arial" w:cs="Arial" w:hint="eastAsia"/>
          <w:bCs/>
          <w:color w:val="000000" w:themeColor="text1"/>
        </w:rPr>
        <w:t>光伏发电区：包括电池模块、组件；太阳能设备、材料；测量、分析、加工、评估仪器及设备；太阳能发电产品及组件等</w:t>
      </w:r>
    </w:p>
    <w:p w14:paraId="16BAFA29" w14:textId="77777777" w:rsidR="00701CEA" w:rsidRDefault="00701CEA" w:rsidP="00701CEA">
      <w:pPr>
        <w:rPr>
          <w:rFonts w:ascii="Arial" w:hAnsi="Arial" w:cs="Arial"/>
          <w:bCs/>
          <w:color w:val="000000" w:themeColor="text1"/>
        </w:rPr>
      </w:pPr>
      <w:r>
        <w:rPr>
          <w:rFonts w:ascii="Arial" w:hAnsi="Arial" w:cs="Arial"/>
          <w:bCs/>
          <w:color w:val="000000" w:themeColor="text1"/>
        </w:rPr>
        <w:lastRenderedPageBreak/>
        <w:t>Battery Japan</w:t>
      </w:r>
    </w:p>
    <w:p w14:paraId="1E1BB1A4" w14:textId="77777777" w:rsidR="00701CEA" w:rsidRPr="0078000F" w:rsidRDefault="00701CEA" w:rsidP="00701CEA">
      <w:pPr>
        <w:pStyle w:val="ab"/>
        <w:numPr>
          <w:ilvl w:val="0"/>
          <w:numId w:val="4"/>
        </w:numPr>
        <w:ind w:firstLineChars="0" w:firstLine="440"/>
        <w:contextualSpacing/>
        <w:rPr>
          <w:rFonts w:ascii="Arial" w:hAnsi="Arial" w:cs="Arial"/>
          <w:bCs/>
          <w:color w:val="000000" w:themeColor="text1"/>
        </w:rPr>
      </w:pPr>
      <w:r w:rsidRPr="0078000F">
        <w:rPr>
          <w:rFonts w:ascii="Arial" w:hAnsi="Arial" w:cs="Arial" w:hint="eastAsia"/>
          <w:bCs/>
          <w:color w:val="000000" w:themeColor="text1"/>
        </w:rPr>
        <w:t>电池区：电容器；各种二次电池；蓄电技术；直流交流转换器；电池制造设备；其他电池相关技术、设备等；</w:t>
      </w:r>
    </w:p>
    <w:p w14:paraId="277AA3A4" w14:textId="77777777" w:rsidR="00701CEA" w:rsidRDefault="00701CEA" w:rsidP="00701CEA">
      <w:pPr>
        <w:rPr>
          <w:rFonts w:ascii="Arial" w:hAnsi="Arial" w:cs="Arial"/>
          <w:b/>
          <w:color w:val="E36C0A" w:themeColor="accent6" w:themeShade="BF"/>
        </w:rPr>
        <w:sectPr w:rsidR="00701CEA" w:rsidSect="008621EC">
          <w:type w:val="continuous"/>
          <w:pgSz w:w="12240" w:h="15840"/>
          <w:pgMar w:top="1440" w:right="1440" w:bottom="1440" w:left="1440" w:header="720" w:footer="720" w:gutter="0"/>
          <w:cols w:space="720"/>
          <w:titlePg/>
          <w:docGrid w:linePitch="360"/>
        </w:sectPr>
      </w:pPr>
    </w:p>
    <w:p w14:paraId="26E493DC" w14:textId="77777777" w:rsidR="00701CEA" w:rsidRDefault="00701CEA" w:rsidP="00701CEA">
      <w:pPr>
        <w:rPr>
          <w:rFonts w:ascii="Arial" w:hAnsi="Arial" w:cs="Arial"/>
          <w:bCs/>
          <w:color w:val="000000" w:themeColor="text1"/>
        </w:rPr>
      </w:pPr>
      <w:r w:rsidRPr="008621EC">
        <w:rPr>
          <w:rFonts w:ascii="Arial" w:hAnsi="Arial" w:cs="Arial"/>
          <w:bCs/>
          <w:color w:val="000000" w:themeColor="text1"/>
        </w:rPr>
        <w:t>FC Expo</w:t>
      </w:r>
    </w:p>
    <w:p w14:paraId="2A092B20" w14:textId="77777777" w:rsidR="00701CEA" w:rsidRPr="009C7415" w:rsidRDefault="00701CEA" w:rsidP="00701CEA">
      <w:pPr>
        <w:pStyle w:val="ab"/>
        <w:numPr>
          <w:ilvl w:val="0"/>
          <w:numId w:val="5"/>
        </w:numPr>
        <w:ind w:firstLineChars="0" w:firstLine="440"/>
        <w:contextualSpacing/>
        <w:rPr>
          <w:rFonts w:ascii="Arial" w:hAnsi="Arial" w:cs="Arial"/>
          <w:bCs/>
          <w:color w:val="000000" w:themeColor="text1"/>
        </w:rPr>
      </w:pPr>
      <w:r w:rsidRPr="009C7415">
        <w:rPr>
          <w:rFonts w:ascii="Arial" w:hAnsi="Arial" w:cs="Arial" w:hint="eastAsia"/>
          <w:bCs/>
          <w:color w:val="000000" w:themeColor="text1"/>
        </w:rPr>
        <w:t>燃料电池区</w:t>
      </w:r>
      <w:r w:rsidRPr="009C7415">
        <w:rPr>
          <w:rFonts w:ascii="Arial" w:hAnsi="Arial" w:cs="Arial"/>
          <w:bCs/>
          <w:color w:val="000000" w:themeColor="text1"/>
        </w:rPr>
        <w:t xml:space="preserve">: </w:t>
      </w:r>
      <w:r w:rsidRPr="009C7415">
        <w:rPr>
          <w:rFonts w:ascii="Arial" w:hAnsi="Arial" w:cs="Arial" w:hint="eastAsia"/>
          <w:bCs/>
          <w:color w:val="000000" w:themeColor="text1"/>
        </w:rPr>
        <w:t>电解质交换器、冲压研磨设备、精密加工工艺、氢气生产设备、氢气储存供给设备及技术、燃料电池相关组件及产品、各种热处理设备等；</w:t>
      </w:r>
    </w:p>
    <w:p w14:paraId="3CC83A0D" w14:textId="77777777" w:rsidR="00701CEA" w:rsidRDefault="00701CEA" w:rsidP="00701CEA">
      <w:pPr>
        <w:rPr>
          <w:rFonts w:ascii="Arial" w:hAnsi="Arial" w:cs="Arial"/>
          <w:bCs/>
          <w:color w:val="000000" w:themeColor="text1"/>
        </w:rPr>
      </w:pPr>
      <w:r>
        <w:rPr>
          <w:rFonts w:ascii="Arial" w:hAnsi="Arial" w:cs="Arial"/>
          <w:bCs/>
          <w:color w:val="000000" w:themeColor="text1"/>
        </w:rPr>
        <w:t>Smart Grid Expo</w:t>
      </w:r>
    </w:p>
    <w:p w14:paraId="6867CCE0" w14:textId="77777777" w:rsidR="00701CEA" w:rsidRPr="00B02174" w:rsidRDefault="00701CEA" w:rsidP="00701CEA">
      <w:pPr>
        <w:pStyle w:val="ab"/>
        <w:numPr>
          <w:ilvl w:val="0"/>
          <w:numId w:val="6"/>
        </w:numPr>
        <w:ind w:firstLineChars="0" w:firstLine="440"/>
        <w:contextualSpacing/>
        <w:rPr>
          <w:rFonts w:ascii="Arial" w:hAnsi="Arial" w:cs="Arial"/>
          <w:bCs/>
          <w:color w:val="000000" w:themeColor="text1"/>
        </w:rPr>
      </w:pPr>
      <w:r w:rsidRPr="00B02174">
        <w:rPr>
          <w:rFonts w:ascii="Arial" w:hAnsi="Arial" w:cs="Arial" w:hint="eastAsia"/>
          <w:bCs/>
          <w:color w:val="000000" w:themeColor="text1"/>
        </w:rPr>
        <w:t>智能电网区：</w:t>
      </w:r>
      <w:r w:rsidRPr="00B02174">
        <w:rPr>
          <w:rFonts w:ascii="Arial" w:hAnsi="Arial" w:cs="Arial"/>
          <w:bCs/>
          <w:color w:val="000000" w:themeColor="text1"/>
        </w:rPr>
        <w:t>ICT</w:t>
      </w:r>
      <w:r w:rsidRPr="00B02174">
        <w:rPr>
          <w:rFonts w:ascii="Arial" w:hAnsi="Arial" w:cs="Arial" w:hint="eastAsia"/>
          <w:bCs/>
          <w:color w:val="000000" w:themeColor="text1"/>
        </w:rPr>
        <w:t>解决方案；通信设备及技术；储能设备及技术；输配电设备及技术；社会基础设施；发电系统；环保房屋建筑材料；其他智能电网相关技术和服务等；</w:t>
      </w:r>
    </w:p>
    <w:p w14:paraId="712BAA81" w14:textId="77777777" w:rsidR="00701CEA" w:rsidRDefault="00701CEA" w:rsidP="00701CEA">
      <w:pPr>
        <w:rPr>
          <w:rFonts w:ascii="Arial" w:hAnsi="Arial" w:cs="Arial"/>
          <w:bCs/>
          <w:color w:val="000000" w:themeColor="text1"/>
        </w:rPr>
      </w:pPr>
      <w:r>
        <w:rPr>
          <w:rFonts w:ascii="Arial" w:hAnsi="Arial" w:cs="Arial"/>
          <w:bCs/>
          <w:color w:val="000000" w:themeColor="text1"/>
        </w:rPr>
        <w:t>Wind Expo</w:t>
      </w:r>
    </w:p>
    <w:p w14:paraId="3338FDBE" w14:textId="77777777" w:rsidR="00701CEA" w:rsidRPr="00B02174" w:rsidRDefault="00701CEA" w:rsidP="00701CEA">
      <w:pPr>
        <w:pStyle w:val="ab"/>
        <w:numPr>
          <w:ilvl w:val="0"/>
          <w:numId w:val="7"/>
        </w:numPr>
        <w:ind w:firstLineChars="0" w:firstLine="440"/>
        <w:contextualSpacing/>
        <w:rPr>
          <w:rFonts w:ascii="Arial" w:hAnsi="Arial" w:cs="Arial"/>
          <w:bCs/>
          <w:color w:val="000000" w:themeColor="text1"/>
        </w:rPr>
      </w:pPr>
      <w:r w:rsidRPr="00B02174">
        <w:rPr>
          <w:rFonts w:ascii="Arial" w:hAnsi="Arial" w:cs="Arial" w:hint="eastAsia"/>
          <w:bCs/>
          <w:color w:val="000000" w:themeColor="text1"/>
        </w:rPr>
        <w:t>风力发电区</w:t>
      </w:r>
      <w:r w:rsidRPr="00B02174">
        <w:rPr>
          <w:rFonts w:ascii="Arial" w:hAnsi="Arial" w:cs="Arial"/>
          <w:bCs/>
          <w:color w:val="000000" w:themeColor="text1"/>
        </w:rPr>
        <w:t xml:space="preserve">: </w:t>
      </w:r>
      <w:r w:rsidRPr="00B02174">
        <w:rPr>
          <w:rFonts w:ascii="Arial" w:hAnsi="Arial" w:cs="Arial" w:hint="eastAsia"/>
          <w:bCs/>
          <w:color w:val="000000" w:themeColor="text1"/>
        </w:rPr>
        <w:t>风力发电设备、风轮及风力发电机、海上风力发电与运转保养；</w:t>
      </w:r>
    </w:p>
    <w:p w14:paraId="2C6B24A3" w14:textId="77777777" w:rsidR="00701CEA" w:rsidRDefault="00701CEA" w:rsidP="00701CEA">
      <w:pPr>
        <w:rPr>
          <w:rFonts w:ascii="Arial" w:hAnsi="Arial" w:cs="Arial"/>
          <w:bCs/>
          <w:color w:val="000000" w:themeColor="text1"/>
        </w:rPr>
      </w:pPr>
      <w:r>
        <w:rPr>
          <w:rFonts w:ascii="Arial" w:hAnsi="Arial" w:cs="Arial"/>
          <w:bCs/>
          <w:color w:val="000000" w:themeColor="text1"/>
        </w:rPr>
        <w:t>Decarbonization Expo</w:t>
      </w:r>
    </w:p>
    <w:p w14:paraId="2569470D" w14:textId="77777777" w:rsidR="00701CEA" w:rsidRPr="00666F7F" w:rsidRDefault="00701CEA" w:rsidP="00701CEA">
      <w:pPr>
        <w:pStyle w:val="ab"/>
        <w:numPr>
          <w:ilvl w:val="0"/>
          <w:numId w:val="8"/>
        </w:numPr>
        <w:ind w:firstLineChars="0" w:firstLine="440"/>
        <w:contextualSpacing/>
        <w:rPr>
          <w:rFonts w:ascii="Arial" w:hAnsi="Arial" w:cs="Arial"/>
          <w:bCs/>
          <w:color w:val="000000" w:themeColor="text1"/>
        </w:rPr>
        <w:sectPr w:rsidR="00701CEA" w:rsidRPr="00666F7F" w:rsidSect="008621EC">
          <w:type w:val="continuous"/>
          <w:pgSz w:w="12240" w:h="15840"/>
          <w:pgMar w:top="1440" w:right="1440" w:bottom="1440" w:left="1440" w:header="720" w:footer="720" w:gutter="0"/>
          <w:cols w:space="720"/>
          <w:titlePg/>
          <w:docGrid w:linePitch="360"/>
        </w:sectPr>
      </w:pPr>
      <w:r w:rsidRPr="00666F7F">
        <w:rPr>
          <w:rFonts w:ascii="Arial" w:hAnsi="Arial" w:cs="Arial" w:hint="eastAsia"/>
          <w:bCs/>
          <w:color w:val="000000" w:themeColor="text1"/>
        </w:rPr>
        <w:t>脱碳区：电池脱碳、电池二次回收利</w:t>
      </w:r>
      <w:r>
        <w:rPr>
          <w:rFonts w:ascii="Arial" w:hAnsi="Arial" w:cs="Arial" w:hint="eastAsia"/>
          <w:bCs/>
          <w:color w:val="000000" w:themeColor="text1"/>
        </w:rPr>
        <w:t>用</w:t>
      </w:r>
    </w:p>
    <w:bookmarkEnd w:id="3"/>
    <w:p w14:paraId="7BF45E55" w14:textId="5562AA0F" w:rsidR="006927F0" w:rsidRDefault="006927F0" w:rsidP="008A152D">
      <w:pPr>
        <w:jc w:val="both"/>
        <w:rPr>
          <w:rFonts w:ascii="Arial" w:hAnsi="Arial" w:cs="Arial"/>
        </w:rPr>
      </w:pPr>
    </w:p>
    <w:p w14:paraId="3C9D893A" w14:textId="1648AFE6" w:rsidR="00417534" w:rsidRPr="00490AAE" w:rsidRDefault="00490AAE" w:rsidP="008A152D">
      <w:pPr>
        <w:jc w:val="both"/>
        <w:rPr>
          <w:rFonts w:ascii="Arial" w:hAnsi="Arial" w:cs="Arial"/>
          <w:b/>
          <w:color w:val="000000" w:themeColor="text1"/>
        </w:rPr>
      </w:pPr>
      <w:r w:rsidRPr="00490AAE">
        <w:rPr>
          <w:rFonts w:ascii="Arial" w:hAnsi="Arial" w:cs="Arial" w:hint="eastAsia"/>
          <w:b/>
          <w:color w:val="000000" w:themeColor="text1"/>
        </w:rPr>
        <w:t>参展联络：</w:t>
      </w:r>
      <w:r w:rsidR="00657E04" w:rsidRPr="00490AAE">
        <w:rPr>
          <w:rFonts w:ascii="Arial" w:hAnsi="Arial" w:cs="Arial"/>
          <w:b/>
          <w:noProof/>
          <w:color w:val="000000" w:themeColor="text1"/>
        </w:rPr>
        <w:drawing>
          <wp:anchor distT="0" distB="0" distL="114300" distR="114300" simplePos="0" relativeHeight="251663360" behindDoc="0" locked="0" layoutInCell="1" allowOverlap="1" wp14:anchorId="0B93AB2C" wp14:editId="3D60E27D">
            <wp:simplePos x="0" y="0"/>
            <wp:positionH relativeFrom="column">
              <wp:posOffset>190500</wp:posOffset>
            </wp:positionH>
            <wp:positionV relativeFrom="paragraph">
              <wp:posOffset>287655</wp:posOffset>
            </wp:positionV>
            <wp:extent cx="790575" cy="705485"/>
            <wp:effectExtent l="0" t="0" r="9525"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CHA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0575" cy="705485"/>
                    </a:xfrm>
                    <a:prstGeom prst="rect">
                      <a:avLst/>
                    </a:prstGeom>
                  </pic:spPr>
                </pic:pic>
              </a:graphicData>
            </a:graphic>
            <wp14:sizeRelV relativeFrom="margin">
              <wp14:pctHeight>0</wp14:pctHeight>
            </wp14:sizeRelV>
          </wp:anchor>
        </w:drawing>
      </w:r>
    </w:p>
    <w:p w14:paraId="78AF2148" w14:textId="203CDCC1" w:rsidR="00FB7BA0" w:rsidRPr="00551049" w:rsidRDefault="00F94B24" w:rsidP="008A152D">
      <w:pPr>
        <w:jc w:val="both"/>
        <w:rPr>
          <w:rFonts w:ascii="Arial" w:hAnsi="Arial" w:cs="Arial"/>
          <w:lang w:val="de-DE"/>
        </w:rPr>
      </w:pPr>
      <w:proofErr w:type="gramStart"/>
      <w:r>
        <w:rPr>
          <w:rFonts w:ascii="Arial" w:hAnsi="Arial" w:cs="Arial" w:hint="eastAsia"/>
          <w:lang w:val="de-DE"/>
        </w:rPr>
        <w:t>周冰蓉</w:t>
      </w:r>
      <w:proofErr w:type="gramEnd"/>
      <w:r w:rsidR="005B3DBB">
        <w:rPr>
          <w:rFonts w:ascii="Arial" w:hAnsi="Arial" w:cs="Arial" w:hint="eastAsia"/>
          <w:lang w:val="de-DE"/>
        </w:rPr>
        <w:t xml:space="preserve"> </w:t>
      </w:r>
      <w:r>
        <w:rPr>
          <w:rFonts w:ascii="Arial" w:hAnsi="Arial" w:cs="Arial" w:hint="eastAsia"/>
          <w:lang w:val="de-DE"/>
        </w:rPr>
        <w:t>L</w:t>
      </w:r>
      <w:r>
        <w:rPr>
          <w:rFonts w:ascii="Arial" w:hAnsi="Arial" w:cs="Arial"/>
          <w:lang w:val="de-DE"/>
        </w:rPr>
        <w:t>ydia</w:t>
      </w:r>
      <w:r w:rsidR="005B3DBB">
        <w:rPr>
          <w:rFonts w:ascii="Arial" w:hAnsi="Arial" w:cs="Arial"/>
          <w:lang w:val="de-DE"/>
        </w:rPr>
        <w:t xml:space="preserve"> Zhou</w:t>
      </w:r>
      <w:r w:rsidR="00DD11D3" w:rsidRPr="00DE665C">
        <w:rPr>
          <w:rFonts w:ascii="Arial" w:hAnsi="Arial" w:cs="Arial" w:hint="eastAsia"/>
          <w:color w:val="000000" w:themeColor="text1"/>
          <w:lang w:val="de-DE"/>
        </w:rPr>
        <w:t xml:space="preserve"> </w:t>
      </w:r>
      <w:r w:rsidR="00DD11D3" w:rsidRPr="00DE665C">
        <w:rPr>
          <w:rFonts w:ascii="Arial" w:hAnsi="Arial" w:cs="Arial" w:hint="eastAsia"/>
          <w:b/>
          <w:color w:val="000000" w:themeColor="text1"/>
          <w:lang w:val="de-DE"/>
        </w:rPr>
        <w:t>T:</w:t>
      </w:r>
      <w:r w:rsidR="00DD11D3" w:rsidRPr="00551049">
        <w:rPr>
          <w:rFonts w:ascii="Arial" w:hAnsi="Arial" w:cs="Arial" w:hint="eastAsia"/>
          <w:color w:val="F79646" w:themeColor="accent6"/>
          <w:lang w:val="de-DE"/>
        </w:rPr>
        <w:t xml:space="preserve"> </w:t>
      </w:r>
      <w:r w:rsidR="00215A92">
        <w:rPr>
          <w:rFonts w:ascii="Arial" w:hAnsi="Arial" w:cs="Arial" w:hint="eastAsia"/>
          <w:lang w:val="de-DE"/>
        </w:rPr>
        <w:t>010 5933 9</w:t>
      </w:r>
      <w:r>
        <w:rPr>
          <w:rFonts w:ascii="Arial" w:hAnsi="Arial" w:cs="Arial"/>
          <w:lang w:val="de-DE"/>
        </w:rPr>
        <w:t>352</w:t>
      </w:r>
      <w:r w:rsidR="00DD11D3" w:rsidRPr="00DE665C">
        <w:rPr>
          <w:rFonts w:ascii="Arial" w:hAnsi="Arial" w:cs="Arial" w:hint="eastAsia"/>
          <w:color w:val="000000" w:themeColor="text1"/>
          <w:lang w:val="de-DE"/>
        </w:rPr>
        <w:t xml:space="preserve"> </w:t>
      </w:r>
      <w:r w:rsidR="00E862C2">
        <w:rPr>
          <w:rFonts w:ascii="Arial" w:hAnsi="Arial" w:cs="Arial"/>
          <w:color w:val="000000" w:themeColor="text1"/>
          <w:lang w:val="de-DE"/>
        </w:rPr>
        <w:t xml:space="preserve"> </w:t>
      </w:r>
      <w:r w:rsidR="00DD11D3" w:rsidRPr="00DE665C">
        <w:rPr>
          <w:rFonts w:ascii="Arial" w:hAnsi="Arial" w:cs="Arial" w:hint="eastAsia"/>
          <w:b/>
          <w:color w:val="000000" w:themeColor="text1"/>
          <w:lang w:val="de-DE"/>
        </w:rPr>
        <w:t>E:</w:t>
      </w:r>
      <w:r w:rsidR="00215A92">
        <w:rPr>
          <w:rFonts w:ascii="Arial" w:hAnsi="Arial" w:cs="Arial" w:hint="eastAsia"/>
          <w:lang w:val="de-DE"/>
        </w:rPr>
        <w:t xml:space="preserve"> </w:t>
      </w:r>
      <w:r>
        <w:rPr>
          <w:rFonts w:ascii="Arial" w:hAnsi="Arial" w:cs="Arial"/>
          <w:lang w:val="de-DE"/>
        </w:rPr>
        <w:t>lydia</w:t>
      </w:r>
      <w:r w:rsidR="00215A92">
        <w:rPr>
          <w:rFonts w:ascii="Arial" w:hAnsi="Arial" w:cs="Arial" w:hint="eastAsia"/>
          <w:lang w:val="de-DE"/>
        </w:rPr>
        <w:t>.</w:t>
      </w:r>
      <w:r w:rsidR="007A2279">
        <w:rPr>
          <w:rFonts w:ascii="Arial" w:hAnsi="Arial" w:cs="Arial"/>
          <w:lang w:val="de-DE"/>
        </w:rPr>
        <w:t>zh</w:t>
      </w:r>
      <w:r>
        <w:rPr>
          <w:rFonts w:ascii="Arial" w:hAnsi="Arial" w:cs="Arial"/>
          <w:lang w:val="de-DE"/>
        </w:rPr>
        <w:t>ou</w:t>
      </w:r>
      <w:r w:rsidR="00DD11D3" w:rsidRPr="00551049">
        <w:rPr>
          <w:rFonts w:ascii="Arial" w:hAnsi="Arial" w:cs="Arial" w:hint="eastAsia"/>
          <w:lang w:val="de-DE"/>
        </w:rPr>
        <w:t>@r</w:t>
      </w:r>
      <w:r w:rsidR="00C532D6">
        <w:rPr>
          <w:rFonts w:ascii="Arial" w:hAnsi="Arial" w:cs="Arial"/>
          <w:lang w:val="de-DE"/>
        </w:rPr>
        <w:t>xglobal</w:t>
      </w:r>
      <w:r w:rsidR="00DD11D3" w:rsidRPr="00551049">
        <w:rPr>
          <w:rFonts w:ascii="Arial" w:hAnsi="Arial" w:cs="Arial" w:hint="eastAsia"/>
          <w:lang w:val="de-DE"/>
        </w:rPr>
        <w:t>.com</w:t>
      </w:r>
    </w:p>
    <w:p w14:paraId="271D2039" w14:textId="0B0DBAA4" w:rsidR="00E87AC6" w:rsidRPr="00E862C2" w:rsidRDefault="00E016F5" w:rsidP="00F4373D">
      <w:pPr>
        <w:pBdr>
          <w:bottom w:val="single" w:sz="12" w:space="6" w:color="auto"/>
        </w:pBdr>
        <w:jc w:val="both"/>
        <w:rPr>
          <w:rFonts w:ascii="Arial" w:hAnsi="Arial" w:cs="Arial"/>
          <w:lang w:val="de-DE"/>
        </w:rPr>
      </w:pPr>
      <w:proofErr w:type="gramStart"/>
      <w:r w:rsidRPr="00E862C2">
        <w:rPr>
          <w:rFonts w:ascii="Arial" w:hAnsi="Arial" w:cs="Arial" w:hint="eastAsia"/>
          <w:lang w:val="de-DE"/>
        </w:rPr>
        <w:t>贺雅宁</w:t>
      </w:r>
      <w:proofErr w:type="gramEnd"/>
      <w:r w:rsidRPr="00E862C2">
        <w:rPr>
          <w:rFonts w:ascii="Arial" w:hAnsi="Arial" w:cs="Arial" w:hint="eastAsia"/>
          <w:lang w:val="de-DE"/>
        </w:rPr>
        <w:t xml:space="preserve"> </w:t>
      </w:r>
      <w:r w:rsidR="00E862C2">
        <w:rPr>
          <w:rFonts w:ascii="Arial" w:hAnsi="Arial" w:cs="Arial"/>
          <w:lang w:val="de-DE"/>
        </w:rPr>
        <w:t xml:space="preserve"> </w:t>
      </w:r>
      <w:r w:rsidRPr="00E862C2">
        <w:rPr>
          <w:rFonts w:ascii="Arial" w:hAnsi="Arial" w:cs="Arial"/>
          <w:lang w:val="de-DE"/>
        </w:rPr>
        <w:t xml:space="preserve">Carrie He </w:t>
      </w:r>
      <w:r w:rsidR="00E862C2">
        <w:rPr>
          <w:rFonts w:ascii="Arial" w:hAnsi="Arial" w:cs="Arial"/>
          <w:lang w:val="de-DE"/>
        </w:rPr>
        <w:t xml:space="preserve">  </w:t>
      </w:r>
      <w:r w:rsidRPr="00E862C2">
        <w:rPr>
          <w:rFonts w:ascii="Arial" w:hAnsi="Arial" w:cs="Arial"/>
          <w:b/>
          <w:bCs/>
          <w:lang w:val="de-DE"/>
        </w:rPr>
        <w:t>T:</w:t>
      </w:r>
      <w:r w:rsidRPr="00E862C2">
        <w:rPr>
          <w:rFonts w:ascii="Arial" w:hAnsi="Arial" w:cs="Arial"/>
          <w:lang w:val="de-DE"/>
        </w:rPr>
        <w:t xml:space="preserve"> 010 </w:t>
      </w:r>
      <w:r w:rsidR="00E862C2" w:rsidRPr="00E862C2">
        <w:rPr>
          <w:rFonts w:ascii="Arial" w:hAnsi="Arial" w:cs="Arial"/>
          <w:lang w:val="de-DE"/>
        </w:rPr>
        <w:t xml:space="preserve">5933 9198 </w:t>
      </w:r>
      <w:r w:rsidR="00E862C2">
        <w:rPr>
          <w:rFonts w:ascii="Arial" w:hAnsi="Arial" w:cs="Arial"/>
          <w:lang w:val="de-DE"/>
        </w:rPr>
        <w:t xml:space="preserve"> </w:t>
      </w:r>
      <w:r w:rsidR="00E862C2" w:rsidRPr="00E862C2">
        <w:rPr>
          <w:rFonts w:ascii="Arial" w:hAnsi="Arial" w:cs="Arial"/>
          <w:b/>
          <w:bCs/>
          <w:lang w:val="de-DE"/>
        </w:rPr>
        <w:t>E:</w:t>
      </w:r>
      <w:r w:rsidR="00E862C2" w:rsidRPr="00E862C2">
        <w:rPr>
          <w:rFonts w:ascii="Arial" w:hAnsi="Arial" w:cs="Arial"/>
          <w:lang w:val="de-DE"/>
        </w:rPr>
        <w:t xml:space="preserve"> yaning.he@rxglobal.com</w:t>
      </w:r>
    </w:p>
    <w:p w14:paraId="4DFD0B74" w14:textId="2A188F03" w:rsidR="00CB5C40" w:rsidRDefault="005B3DBB" w:rsidP="008A152D">
      <w:pPr>
        <w:jc w:val="both"/>
        <w:rPr>
          <w:rFonts w:ascii="Arial" w:hAnsi="Arial" w:cs="Arial"/>
          <w:color w:val="808080" w:themeColor="background1" w:themeShade="80"/>
          <w:sz w:val="20"/>
        </w:rPr>
      </w:pPr>
      <w:r>
        <w:rPr>
          <w:rFonts w:ascii="Arial" w:hAnsi="Arial" w:cs="Arial" w:hint="eastAsia"/>
          <w:noProof/>
          <w:color w:val="808080" w:themeColor="background1" w:themeShade="80"/>
          <w:sz w:val="20"/>
        </w:rPr>
        <w:drawing>
          <wp:anchor distT="0" distB="0" distL="114300" distR="114300" simplePos="0" relativeHeight="251660288" behindDoc="0" locked="0" layoutInCell="1" allowOverlap="1" wp14:anchorId="13AB298E" wp14:editId="27D2C51F">
            <wp:simplePos x="0" y="0"/>
            <wp:positionH relativeFrom="column">
              <wp:posOffset>4391025</wp:posOffset>
            </wp:positionH>
            <wp:positionV relativeFrom="paragraph">
              <wp:posOffset>12700</wp:posOffset>
            </wp:positionV>
            <wp:extent cx="1333500" cy="133350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二维码.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AD7F37" w:rsidRPr="00AD7F37">
        <w:rPr>
          <w:rFonts w:ascii="Arial" w:hAnsi="Arial" w:cs="Arial" w:hint="eastAsia"/>
          <w:color w:val="808080" w:themeColor="background1" w:themeShade="80"/>
          <w:sz w:val="20"/>
        </w:rPr>
        <w:t>励</w:t>
      </w:r>
      <w:proofErr w:type="gramEnd"/>
      <w:r w:rsidR="00AD7F37" w:rsidRPr="00AD7F37">
        <w:rPr>
          <w:rFonts w:ascii="Arial" w:hAnsi="Arial" w:cs="Arial" w:hint="eastAsia"/>
          <w:color w:val="808080" w:themeColor="background1" w:themeShade="80"/>
          <w:sz w:val="20"/>
        </w:rPr>
        <w:t>展博览集团在全球</w:t>
      </w:r>
      <w:r w:rsidR="00AD7F37" w:rsidRPr="00E862C2">
        <w:rPr>
          <w:rFonts w:ascii="Arial" w:hAnsi="Arial" w:cs="Arial" w:hint="eastAsia"/>
          <w:color w:val="808080" w:themeColor="background1" w:themeShade="80"/>
          <w:sz w:val="20"/>
          <w:lang w:val="de-DE"/>
        </w:rPr>
        <w:t>22</w:t>
      </w:r>
      <w:r w:rsidR="00AD7F37" w:rsidRPr="00AD7F37">
        <w:rPr>
          <w:rFonts w:ascii="Arial" w:hAnsi="Arial" w:cs="Arial" w:hint="eastAsia"/>
          <w:color w:val="808080" w:themeColor="background1" w:themeShade="80"/>
          <w:sz w:val="20"/>
        </w:rPr>
        <w:t>个国家主办超过</w:t>
      </w:r>
      <w:r w:rsidR="00AD7F37" w:rsidRPr="00E862C2">
        <w:rPr>
          <w:rFonts w:ascii="Arial" w:hAnsi="Arial" w:cs="Arial" w:hint="eastAsia"/>
          <w:color w:val="808080" w:themeColor="background1" w:themeShade="80"/>
          <w:sz w:val="20"/>
          <w:lang w:val="de-DE"/>
        </w:rPr>
        <w:t>400</w:t>
      </w:r>
      <w:r w:rsidR="00AD7F37" w:rsidRPr="00AD7F37">
        <w:rPr>
          <w:rFonts w:ascii="Arial" w:hAnsi="Arial" w:cs="Arial" w:hint="eastAsia"/>
          <w:color w:val="808080" w:themeColor="background1" w:themeShade="80"/>
          <w:sz w:val="20"/>
        </w:rPr>
        <w:t>个线下及线上展会</w:t>
      </w:r>
      <w:r w:rsidR="00AD7F37" w:rsidRPr="00E862C2">
        <w:rPr>
          <w:rFonts w:ascii="Arial" w:hAnsi="Arial" w:cs="Arial" w:hint="eastAsia"/>
          <w:color w:val="808080" w:themeColor="background1" w:themeShade="80"/>
          <w:sz w:val="20"/>
          <w:lang w:val="de-DE"/>
        </w:rPr>
        <w:t>，</w:t>
      </w:r>
      <w:r w:rsidR="00AD7F37" w:rsidRPr="00AD7F37">
        <w:rPr>
          <w:rFonts w:ascii="Arial" w:hAnsi="Arial" w:cs="Arial" w:hint="eastAsia"/>
          <w:color w:val="808080" w:themeColor="background1" w:themeShade="80"/>
          <w:sz w:val="20"/>
        </w:rPr>
        <w:t>覆盖</w:t>
      </w:r>
      <w:r w:rsidR="00AD7F37" w:rsidRPr="00E862C2">
        <w:rPr>
          <w:rFonts w:ascii="Arial" w:hAnsi="Arial" w:cs="Arial" w:hint="eastAsia"/>
          <w:color w:val="808080" w:themeColor="background1" w:themeShade="80"/>
          <w:sz w:val="20"/>
          <w:lang w:val="de-DE"/>
        </w:rPr>
        <w:t>43</w:t>
      </w:r>
      <w:r w:rsidR="00AD7F37" w:rsidRPr="00AD7F37">
        <w:rPr>
          <w:rFonts w:ascii="Arial" w:hAnsi="Arial" w:cs="Arial" w:hint="eastAsia"/>
          <w:color w:val="808080" w:themeColor="background1" w:themeShade="80"/>
          <w:sz w:val="20"/>
        </w:rPr>
        <w:t>个行业。我们的展会形式多样化，涵盖范围广泛，</w:t>
      </w:r>
      <w:r w:rsidR="00AD7F37" w:rsidRPr="00AD7F37">
        <w:rPr>
          <w:rFonts w:ascii="Arial" w:hAnsi="Arial" w:cs="Arial" w:hint="eastAsia"/>
          <w:color w:val="808080" w:themeColor="background1" w:themeShade="80"/>
          <w:sz w:val="20"/>
        </w:rPr>
        <w:t xml:space="preserve"> </w:t>
      </w:r>
      <w:r w:rsidR="00AD7F37" w:rsidRPr="00AD7F37">
        <w:rPr>
          <w:rFonts w:ascii="Arial" w:hAnsi="Arial" w:cs="Arial" w:hint="eastAsia"/>
          <w:color w:val="808080" w:themeColor="background1" w:themeShade="80"/>
          <w:sz w:val="20"/>
        </w:rPr>
        <w:t>通过多年累积的商展经验和在全球的影响力帮助全球企业同</w:t>
      </w:r>
      <w:proofErr w:type="gramStart"/>
      <w:r w:rsidR="00AD7F37" w:rsidRPr="00AD7F37">
        <w:rPr>
          <w:rFonts w:ascii="Arial" w:hAnsi="Arial" w:cs="Arial" w:hint="eastAsia"/>
          <w:color w:val="808080" w:themeColor="background1" w:themeShade="80"/>
          <w:sz w:val="20"/>
        </w:rPr>
        <w:t>励</w:t>
      </w:r>
      <w:proofErr w:type="gramEnd"/>
      <w:r w:rsidR="00AD7F37" w:rsidRPr="00AD7F37">
        <w:rPr>
          <w:rFonts w:ascii="Arial" w:hAnsi="Arial" w:cs="Arial" w:hint="eastAsia"/>
          <w:color w:val="808080" w:themeColor="background1" w:themeShade="80"/>
          <w:sz w:val="20"/>
        </w:rPr>
        <w:t>百业，共展商机！</w:t>
      </w:r>
    </w:p>
    <w:p w14:paraId="30D0B37D" w14:textId="324D6E61" w:rsidR="00551049" w:rsidRDefault="00CB5C40" w:rsidP="008A152D">
      <w:pPr>
        <w:jc w:val="both"/>
        <w:rPr>
          <w:rFonts w:ascii="Arial" w:hAnsi="Arial" w:cs="Arial"/>
          <w:color w:val="808080" w:themeColor="background1" w:themeShade="80"/>
          <w:sz w:val="20"/>
        </w:rPr>
      </w:pPr>
      <w:r>
        <w:rPr>
          <w:rFonts w:ascii="Arial" w:hAnsi="Arial" w:cs="Arial" w:hint="eastAsia"/>
          <w:color w:val="808080" w:themeColor="background1" w:themeShade="80"/>
          <w:sz w:val="20"/>
        </w:rPr>
        <w:t>登陆</w:t>
      </w:r>
      <w:proofErr w:type="gramStart"/>
      <w:r w:rsidR="00551049">
        <w:rPr>
          <w:rFonts w:ascii="Arial" w:hAnsi="Arial" w:cs="Arial" w:hint="eastAsia"/>
          <w:color w:val="808080" w:themeColor="background1" w:themeShade="80"/>
          <w:sz w:val="20"/>
        </w:rPr>
        <w:t>励</w:t>
      </w:r>
      <w:proofErr w:type="gramEnd"/>
      <w:r w:rsidR="00551049">
        <w:rPr>
          <w:rFonts w:ascii="Arial" w:hAnsi="Arial" w:cs="Arial" w:hint="eastAsia"/>
          <w:color w:val="808080" w:themeColor="background1" w:themeShade="80"/>
          <w:sz w:val="20"/>
        </w:rPr>
        <w:t>展</w:t>
      </w:r>
      <w:r w:rsidR="005B3DBB">
        <w:rPr>
          <w:rFonts w:ascii="Arial" w:hAnsi="Arial" w:cs="Arial" w:hint="eastAsia"/>
          <w:color w:val="808080" w:themeColor="background1" w:themeShade="80"/>
          <w:sz w:val="20"/>
        </w:rPr>
        <w:t>博览集团</w:t>
      </w:r>
      <w:r w:rsidR="00551049">
        <w:rPr>
          <w:rFonts w:ascii="Arial" w:hAnsi="Arial" w:cs="Arial" w:hint="eastAsia"/>
          <w:color w:val="808080" w:themeColor="background1" w:themeShade="80"/>
          <w:sz w:val="20"/>
        </w:rPr>
        <w:t>国际销售部（中国）官方网站</w:t>
      </w:r>
      <w:r>
        <w:rPr>
          <w:rFonts w:ascii="Arial" w:hAnsi="Arial" w:cs="Arial" w:hint="eastAsia"/>
          <w:color w:val="808080" w:themeColor="background1" w:themeShade="80"/>
          <w:sz w:val="20"/>
        </w:rPr>
        <w:t>或扫描二</w:t>
      </w:r>
      <w:proofErr w:type="gramStart"/>
      <w:r>
        <w:rPr>
          <w:rFonts w:ascii="Arial" w:hAnsi="Arial" w:cs="Arial" w:hint="eastAsia"/>
          <w:color w:val="808080" w:themeColor="background1" w:themeShade="80"/>
          <w:sz w:val="20"/>
        </w:rPr>
        <w:t>维码关注</w:t>
      </w:r>
      <w:proofErr w:type="gramEnd"/>
      <w:r>
        <w:rPr>
          <w:rFonts w:ascii="Arial" w:hAnsi="Arial" w:cs="Arial" w:hint="eastAsia"/>
          <w:color w:val="808080" w:themeColor="background1" w:themeShade="80"/>
          <w:sz w:val="20"/>
        </w:rPr>
        <w:t>官方微信，了解更多外展资讯：</w:t>
      </w:r>
      <w:hyperlink r:id="rId14" w:history="1">
        <w:r w:rsidRPr="00082984">
          <w:rPr>
            <w:rStyle w:val="aa"/>
            <w:rFonts w:ascii="Arial" w:hAnsi="Arial" w:cs="Arial" w:hint="eastAsia"/>
            <w:sz w:val="20"/>
          </w:rPr>
          <w:t>www.reedexport.cn</w:t>
        </w:r>
      </w:hyperlink>
      <w:r>
        <w:rPr>
          <w:rStyle w:val="aa"/>
          <w:rFonts w:ascii="Arial" w:hAnsi="Arial" w:cs="Arial"/>
          <w:sz w:val="20"/>
        </w:rPr>
        <w:t xml:space="preserve"> </w:t>
      </w:r>
      <w:r w:rsidR="00551049">
        <w:rPr>
          <w:rFonts w:ascii="Arial" w:hAnsi="Arial" w:cs="Arial" w:hint="eastAsia"/>
          <w:color w:val="808080" w:themeColor="background1" w:themeShade="80"/>
          <w:sz w:val="20"/>
        </w:rPr>
        <w:br/>
      </w:r>
    </w:p>
    <w:p w14:paraId="518281E0" w14:textId="7768CFCF" w:rsidR="00FB7BA0" w:rsidRPr="00707A63" w:rsidRDefault="00FB7BA0" w:rsidP="008A152D">
      <w:pPr>
        <w:jc w:val="both"/>
        <w:rPr>
          <w:rFonts w:ascii="Arial" w:hAnsi="Arial" w:cs="Arial"/>
          <w:color w:val="808080" w:themeColor="background1" w:themeShade="80"/>
          <w:sz w:val="20"/>
        </w:rPr>
      </w:pPr>
    </w:p>
    <w:sectPr w:rsidR="00FB7BA0" w:rsidRPr="00707A63" w:rsidSect="006927F0">
      <w:head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68A3A" w14:textId="77777777" w:rsidR="001119F3" w:rsidRDefault="001119F3" w:rsidP="0015562D">
      <w:pPr>
        <w:spacing w:after="0" w:line="240" w:lineRule="auto"/>
      </w:pPr>
      <w:r>
        <w:separator/>
      </w:r>
    </w:p>
  </w:endnote>
  <w:endnote w:type="continuationSeparator" w:id="0">
    <w:p w14:paraId="420C544F" w14:textId="77777777" w:rsidR="001119F3" w:rsidRDefault="001119F3" w:rsidP="0015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8218" w14:textId="77777777" w:rsidR="001119F3" w:rsidRDefault="001119F3" w:rsidP="0015562D">
      <w:pPr>
        <w:spacing w:after="0" w:line="240" w:lineRule="auto"/>
      </w:pPr>
      <w:r>
        <w:separator/>
      </w:r>
    </w:p>
  </w:footnote>
  <w:footnote w:type="continuationSeparator" w:id="0">
    <w:p w14:paraId="17D87F72" w14:textId="77777777" w:rsidR="001119F3" w:rsidRDefault="001119F3" w:rsidP="00155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4CBD" w14:textId="77777777" w:rsidR="00701CEA" w:rsidRDefault="00701CEA" w:rsidP="0015562D">
    <w:pPr>
      <w:pStyle w:val="a5"/>
      <w:tabs>
        <w:tab w:val="clear" w:pos="9360"/>
        <w:tab w:val="right" w:pos="10080"/>
      </w:tabs>
      <w:ind w:left="-720"/>
    </w:pPr>
    <w:r>
      <w:rPr>
        <w:rFonts w:hint="eastAsia"/>
        <w:noProof/>
      </w:rPr>
      <w:drawing>
        <wp:inline distT="0" distB="0" distL="0" distR="0" wp14:anchorId="4D9FC0F2" wp14:editId="04B9E360">
          <wp:extent cx="2438400" cy="385112"/>
          <wp:effectExtent l="0" t="0" r="0"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X_strapline_logo_RX_strap_horiz_prim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0292" cy="390149"/>
                  </a:xfrm>
                  <a:prstGeom prst="rect">
                    <a:avLst/>
                  </a:prstGeom>
                </pic:spPr>
              </pic:pic>
            </a:graphicData>
          </a:graphic>
        </wp:inline>
      </w:drawing>
    </w:r>
    <w:r>
      <w:t xml:space="preserve">                                                                 </w:t>
    </w:r>
    <w:r w:rsidRPr="001D0887">
      <w:rPr>
        <w:rFonts w:ascii="DengXian" w:eastAsia="DengXian" w:hAnsi="DengXian" w:cs="Times New Roman"/>
        <w:noProof/>
        <w:kern w:val="2"/>
        <w:sz w:val="21"/>
      </w:rPr>
      <w:drawing>
        <wp:inline distT="0" distB="0" distL="0" distR="0" wp14:anchorId="6A549D15" wp14:editId="4B1B2C35">
          <wp:extent cx="1962150" cy="58420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62150" cy="584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805E" w14:textId="017CC53A" w:rsidR="002A0947" w:rsidRDefault="00625AF6" w:rsidP="008A152D">
    <w:pPr>
      <w:pStyle w:val="a5"/>
      <w:tabs>
        <w:tab w:val="clear" w:pos="9360"/>
        <w:tab w:val="left" w:pos="9060"/>
      </w:tabs>
      <w:ind w:left="-720"/>
    </w:pPr>
    <w:r>
      <w:t xml:space="preserve">              </w:t>
    </w:r>
    <w:r w:rsidR="00382B0A">
      <w:rPr>
        <w:rFonts w:hint="eastAsia"/>
        <w:noProof/>
      </w:rPr>
      <w:drawing>
        <wp:inline distT="0" distB="0" distL="0" distR="0" wp14:anchorId="25D427D4" wp14:editId="5708BA1E">
          <wp:extent cx="2438400" cy="385112"/>
          <wp:effectExtent l="0" t="0" r="0" b="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X_strapline_logo_RX_strap_horiz_prim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0292" cy="390149"/>
                  </a:xfrm>
                  <a:prstGeom prst="rect">
                    <a:avLst/>
                  </a:prstGeom>
                </pic:spPr>
              </pic:pic>
            </a:graphicData>
          </a:graphic>
        </wp:inline>
      </w:drawing>
    </w:r>
    <w:r w:rsidR="00374981">
      <w:t xml:space="preserve">                                                 </w:t>
    </w:r>
    <w:r w:rsidR="008F1140" w:rsidRPr="001D0887">
      <w:rPr>
        <w:rFonts w:ascii="DengXian" w:eastAsia="DengXian" w:hAnsi="DengXian" w:cs="Times New Roman"/>
        <w:noProof/>
        <w:kern w:val="2"/>
        <w:sz w:val="21"/>
      </w:rPr>
      <w:drawing>
        <wp:inline distT="0" distB="0" distL="0" distR="0" wp14:anchorId="2AA703EF" wp14:editId="644EB4B3">
          <wp:extent cx="1962150" cy="58420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62150" cy="584200"/>
                  </a:xfrm>
                  <a:prstGeom prst="rect">
                    <a:avLst/>
                  </a:prstGeom>
                </pic:spPr>
              </pic:pic>
            </a:graphicData>
          </a:graphic>
        </wp:inline>
      </w:drawing>
    </w:r>
    <w:r w:rsidR="00B87D9D">
      <w:rPr>
        <w:rFonts w:hint="eastAsia"/>
      </w:rPr>
      <w:t xml:space="preserve"> </w:t>
    </w:r>
    <w:r w:rsidR="005803C8">
      <w:t xml:space="preserve">           </w:t>
    </w:r>
    <w:r w:rsidR="00B87D9D">
      <w:t xml:space="preserve">                                                                </w:t>
    </w:r>
    <w:r>
      <w:t xml:space="preserve">  </w:t>
    </w:r>
    <w:r w:rsidR="00B87D9D">
      <w:t xml:space="preserve">                 </w:t>
    </w:r>
    <w:r w:rsidR="008A15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28C"/>
    <w:multiLevelType w:val="hybridMultilevel"/>
    <w:tmpl w:val="5BB47AC8"/>
    <w:lvl w:ilvl="0" w:tplc="CEA66D4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56F79"/>
    <w:multiLevelType w:val="hybridMultilevel"/>
    <w:tmpl w:val="94BC9670"/>
    <w:lvl w:ilvl="0" w:tplc="CEA66D4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30C13"/>
    <w:multiLevelType w:val="hybridMultilevel"/>
    <w:tmpl w:val="B61CF9B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84C2C00"/>
    <w:multiLevelType w:val="hybridMultilevel"/>
    <w:tmpl w:val="53041C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6A052F0"/>
    <w:multiLevelType w:val="hybridMultilevel"/>
    <w:tmpl w:val="2422AF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7555F"/>
    <w:multiLevelType w:val="hybridMultilevel"/>
    <w:tmpl w:val="BF8CD7B0"/>
    <w:lvl w:ilvl="0" w:tplc="CEA66D4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D4557"/>
    <w:multiLevelType w:val="hybridMultilevel"/>
    <w:tmpl w:val="C82A84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E0CE2"/>
    <w:multiLevelType w:val="hybridMultilevel"/>
    <w:tmpl w:val="B49C61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2D"/>
    <w:rsid w:val="0004699A"/>
    <w:rsid w:val="000549CB"/>
    <w:rsid w:val="00075D74"/>
    <w:rsid w:val="000A46A6"/>
    <w:rsid w:val="001119F3"/>
    <w:rsid w:val="0012245A"/>
    <w:rsid w:val="00123B42"/>
    <w:rsid w:val="0015562D"/>
    <w:rsid w:val="00163ECD"/>
    <w:rsid w:val="001B29BF"/>
    <w:rsid w:val="00210907"/>
    <w:rsid w:val="0021370C"/>
    <w:rsid w:val="00215A92"/>
    <w:rsid w:val="002A0947"/>
    <w:rsid w:val="002C3750"/>
    <w:rsid w:val="00345501"/>
    <w:rsid w:val="00366FF3"/>
    <w:rsid w:val="00374981"/>
    <w:rsid w:val="00382B0A"/>
    <w:rsid w:val="003C5B8F"/>
    <w:rsid w:val="003F098C"/>
    <w:rsid w:val="00417534"/>
    <w:rsid w:val="0043345C"/>
    <w:rsid w:val="004478FA"/>
    <w:rsid w:val="00490AAE"/>
    <w:rsid w:val="004D31DD"/>
    <w:rsid w:val="00524190"/>
    <w:rsid w:val="00532E7D"/>
    <w:rsid w:val="00551049"/>
    <w:rsid w:val="005803C8"/>
    <w:rsid w:val="00581FCA"/>
    <w:rsid w:val="005A50A9"/>
    <w:rsid w:val="005B13F4"/>
    <w:rsid w:val="005B3DBB"/>
    <w:rsid w:val="005E3961"/>
    <w:rsid w:val="00625AF6"/>
    <w:rsid w:val="00632CE0"/>
    <w:rsid w:val="00634499"/>
    <w:rsid w:val="00657E04"/>
    <w:rsid w:val="00661CCB"/>
    <w:rsid w:val="006927F0"/>
    <w:rsid w:val="006D4BD3"/>
    <w:rsid w:val="00701CEA"/>
    <w:rsid w:val="00706865"/>
    <w:rsid w:val="00707A63"/>
    <w:rsid w:val="00737A7F"/>
    <w:rsid w:val="00741E93"/>
    <w:rsid w:val="00761E70"/>
    <w:rsid w:val="007750ED"/>
    <w:rsid w:val="007A2279"/>
    <w:rsid w:val="007C7772"/>
    <w:rsid w:val="007D1540"/>
    <w:rsid w:val="00835B38"/>
    <w:rsid w:val="008451FF"/>
    <w:rsid w:val="0085506F"/>
    <w:rsid w:val="008A152D"/>
    <w:rsid w:val="008C1236"/>
    <w:rsid w:val="008F1140"/>
    <w:rsid w:val="009207B5"/>
    <w:rsid w:val="0094182C"/>
    <w:rsid w:val="00956787"/>
    <w:rsid w:val="00984EE0"/>
    <w:rsid w:val="009942C2"/>
    <w:rsid w:val="00A42B3A"/>
    <w:rsid w:val="00A45265"/>
    <w:rsid w:val="00A56428"/>
    <w:rsid w:val="00A6168D"/>
    <w:rsid w:val="00AD5982"/>
    <w:rsid w:val="00AD7F37"/>
    <w:rsid w:val="00AE301A"/>
    <w:rsid w:val="00B50033"/>
    <w:rsid w:val="00B85B12"/>
    <w:rsid w:val="00B87D9D"/>
    <w:rsid w:val="00B94F62"/>
    <w:rsid w:val="00BA3888"/>
    <w:rsid w:val="00BB0A39"/>
    <w:rsid w:val="00C05111"/>
    <w:rsid w:val="00C308D4"/>
    <w:rsid w:val="00C532D6"/>
    <w:rsid w:val="00C537BA"/>
    <w:rsid w:val="00C814EA"/>
    <w:rsid w:val="00C90276"/>
    <w:rsid w:val="00CA2CFA"/>
    <w:rsid w:val="00CB5C40"/>
    <w:rsid w:val="00D105A4"/>
    <w:rsid w:val="00DD11D3"/>
    <w:rsid w:val="00DE665C"/>
    <w:rsid w:val="00E016F5"/>
    <w:rsid w:val="00E55548"/>
    <w:rsid w:val="00E661C4"/>
    <w:rsid w:val="00E677FE"/>
    <w:rsid w:val="00E769BF"/>
    <w:rsid w:val="00E862C2"/>
    <w:rsid w:val="00E87AC6"/>
    <w:rsid w:val="00EA6DA3"/>
    <w:rsid w:val="00EC10C0"/>
    <w:rsid w:val="00ED36FF"/>
    <w:rsid w:val="00F4373D"/>
    <w:rsid w:val="00F43DEC"/>
    <w:rsid w:val="00F74EB5"/>
    <w:rsid w:val="00F94B24"/>
    <w:rsid w:val="00FA527A"/>
    <w:rsid w:val="00FB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AB78A"/>
  <w15:docId w15:val="{F0EA0FF1-FC9E-4AE8-8C91-D1486475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62D"/>
    <w:pPr>
      <w:spacing w:after="0" w:line="240" w:lineRule="auto"/>
    </w:pPr>
    <w:rPr>
      <w:rFonts w:ascii="Tahoma" w:hAnsi="Tahoma" w:cs="Tahoma"/>
      <w:sz w:val="16"/>
      <w:szCs w:val="16"/>
    </w:rPr>
  </w:style>
  <w:style w:type="character" w:customStyle="1" w:styleId="a4">
    <w:name w:val="批注框文本 字符"/>
    <w:basedOn w:val="a0"/>
    <w:link w:val="a3"/>
    <w:uiPriority w:val="99"/>
    <w:semiHidden/>
    <w:rsid w:val="0015562D"/>
    <w:rPr>
      <w:rFonts w:ascii="Tahoma" w:hAnsi="Tahoma" w:cs="Tahoma"/>
      <w:sz w:val="16"/>
      <w:szCs w:val="16"/>
    </w:rPr>
  </w:style>
  <w:style w:type="paragraph" w:styleId="a5">
    <w:name w:val="header"/>
    <w:basedOn w:val="a"/>
    <w:link w:val="a6"/>
    <w:uiPriority w:val="99"/>
    <w:unhideWhenUsed/>
    <w:rsid w:val="0015562D"/>
    <w:pPr>
      <w:tabs>
        <w:tab w:val="center" w:pos="4680"/>
        <w:tab w:val="right" w:pos="9360"/>
      </w:tabs>
      <w:spacing w:after="0" w:line="240" w:lineRule="auto"/>
    </w:pPr>
  </w:style>
  <w:style w:type="character" w:customStyle="1" w:styleId="a6">
    <w:name w:val="页眉 字符"/>
    <w:basedOn w:val="a0"/>
    <w:link w:val="a5"/>
    <w:uiPriority w:val="99"/>
    <w:rsid w:val="0015562D"/>
  </w:style>
  <w:style w:type="paragraph" w:styleId="a7">
    <w:name w:val="footer"/>
    <w:basedOn w:val="a"/>
    <w:link w:val="a8"/>
    <w:uiPriority w:val="99"/>
    <w:unhideWhenUsed/>
    <w:rsid w:val="0015562D"/>
    <w:pPr>
      <w:tabs>
        <w:tab w:val="center" w:pos="4680"/>
        <w:tab w:val="right" w:pos="9360"/>
      </w:tabs>
      <w:spacing w:after="0" w:line="240" w:lineRule="auto"/>
    </w:pPr>
  </w:style>
  <w:style w:type="character" w:customStyle="1" w:styleId="a8">
    <w:name w:val="页脚 字符"/>
    <w:basedOn w:val="a0"/>
    <w:link w:val="a7"/>
    <w:uiPriority w:val="99"/>
    <w:rsid w:val="0015562D"/>
  </w:style>
  <w:style w:type="table" w:styleId="a9">
    <w:name w:val="Table Grid"/>
    <w:basedOn w:val="a1"/>
    <w:uiPriority w:val="59"/>
    <w:rsid w:val="00A5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51049"/>
    <w:rPr>
      <w:color w:val="0000FF" w:themeColor="hyperlink"/>
      <w:u w:val="single"/>
    </w:rPr>
  </w:style>
  <w:style w:type="paragraph" w:styleId="ab">
    <w:name w:val="List Paragraph"/>
    <w:basedOn w:val="a"/>
    <w:uiPriority w:val="34"/>
    <w:qFormat/>
    <w:rsid w:val="00EC10C0"/>
    <w:pPr>
      <w:ind w:firstLineChars="200" w:firstLine="420"/>
    </w:pPr>
  </w:style>
  <w:style w:type="character" w:styleId="ac">
    <w:name w:val="FollowedHyperlink"/>
    <w:basedOn w:val="a0"/>
    <w:uiPriority w:val="99"/>
    <w:semiHidden/>
    <w:unhideWhenUsed/>
    <w:rsid w:val="000A46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2788">
      <w:bodyDiv w:val="1"/>
      <w:marLeft w:val="0"/>
      <w:marRight w:val="0"/>
      <w:marTop w:val="0"/>
      <w:marBottom w:val="0"/>
      <w:divBdr>
        <w:top w:val="none" w:sz="0" w:space="0" w:color="auto"/>
        <w:left w:val="none" w:sz="0" w:space="0" w:color="auto"/>
        <w:bottom w:val="none" w:sz="0" w:space="0" w:color="auto"/>
        <w:right w:val="none" w:sz="0" w:space="0" w:color="auto"/>
      </w:divBdr>
    </w:div>
    <w:div w:id="158353088">
      <w:bodyDiv w:val="1"/>
      <w:marLeft w:val="0"/>
      <w:marRight w:val="0"/>
      <w:marTop w:val="0"/>
      <w:marBottom w:val="0"/>
      <w:divBdr>
        <w:top w:val="none" w:sz="0" w:space="0" w:color="auto"/>
        <w:left w:val="none" w:sz="0" w:space="0" w:color="auto"/>
        <w:bottom w:val="none" w:sz="0" w:space="0" w:color="auto"/>
        <w:right w:val="none" w:sz="0" w:space="0" w:color="auto"/>
      </w:divBdr>
    </w:div>
    <w:div w:id="426972371">
      <w:bodyDiv w:val="1"/>
      <w:marLeft w:val="0"/>
      <w:marRight w:val="0"/>
      <w:marTop w:val="0"/>
      <w:marBottom w:val="0"/>
      <w:divBdr>
        <w:top w:val="none" w:sz="0" w:space="0" w:color="auto"/>
        <w:left w:val="none" w:sz="0" w:space="0" w:color="auto"/>
        <w:bottom w:val="none" w:sz="0" w:space="0" w:color="auto"/>
        <w:right w:val="none" w:sz="0" w:space="0" w:color="auto"/>
      </w:divBdr>
    </w:div>
    <w:div w:id="517042129">
      <w:bodyDiv w:val="1"/>
      <w:marLeft w:val="0"/>
      <w:marRight w:val="0"/>
      <w:marTop w:val="0"/>
      <w:marBottom w:val="0"/>
      <w:divBdr>
        <w:top w:val="none" w:sz="0" w:space="0" w:color="auto"/>
        <w:left w:val="none" w:sz="0" w:space="0" w:color="auto"/>
        <w:bottom w:val="none" w:sz="0" w:space="0" w:color="auto"/>
        <w:right w:val="none" w:sz="0" w:space="0" w:color="auto"/>
      </w:divBdr>
    </w:div>
    <w:div w:id="601110765">
      <w:bodyDiv w:val="1"/>
      <w:marLeft w:val="0"/>
      <w:marRight w:val="0"/>
      <w:marTop w:val="0"/>
      <w:marBottom w:val="0"/>
      <w:divBdr>
        <w:top w:val="none" w:sz="0" w:space="0" w:color="auto"/>
        <w:left w:val="none" w:sz="0" w:space="0" w:color="auto"/>
        <w:bottom w:val="none" w:sz="0" w:space="0" w:color="auto"/>
        <w:right w:val="none" w:sz="0" w:space="0" w:color="auto"/>
      </w:divBdr>
    </w:div>
    <w:div w:id="775247948">
      <w:bodyDiv w:val="1"/>
      <w:marLeft w:val="0"/>
      <w:marRight w:val="0"/>
      <w:marTop w:val="0"/>
      <w:marBottom w:val="0"/>
      <w:divBdr>
        <w:top w:val="none" w:sz="0" w:space="0" w:color="auto"/>
        <w:left w:val="none" w:sz="0" w:space="0" w:color="auto"/>
        <w:bottom w:val="none" w:sz="0" w:space="0" w:color="auto"/>
        <w:right w:val="none" w:sz="0" w:space="0" w:color="auto"/>
      </w:divBdr>
    </w:div>
    <w:div w:id="1162621880">
      <w:bodyDiv w:val="1"/>
      <w:marLeft w:val="0"/>
      <w:marRight w:val="0"/>
      <w:marTop w:val="0"/>
      <w:marBottom w:val="0"/>
      <w:divBdr>
        <w:top w:val="none" w:sz="0" w:space="0" w:color="auto"/>
        <w:left w:val="none" w:sz="0" w:space="0" w:color="auto"/>
        <w:bottom w:val="none" w:sz="0" w:space="0" w:color="auto"/>
        <w:right w:val="none" w:sz="0" w:space="0" w:color="auto"/>
      </w:divBdr>
    </w:div>
    <w:div w:id="1167332222">
      <w:bodyDiv w:val="1"/>
      <w:marLeft w:val="0"/>
      <w:marRight w:val="0"/>
      <w:marTop w:val="0"/>
      <w:marBottom w:val="0"/>
      <w:divBdr>
        <w:top w:val="none" w:sz="0" w:space="0" w:color="auto"/>
        <w:left w:val="none" w:sz="0" w:space="0" w:color="auto"/>
        <w:bottom w:val="none" w:sz="0" w:space="0" w:color="auto"/>
        <w:right w:val="none" w:sz="0" w:space="0" w:color="auto"/>
      </w:divBdr>
    </w:div>
    <w:div w:id="1170219754">
      <w:bodyDiv w:val="1"/>
      <w:marLeft w:val="0"/>
      <w:marRight w:val="0"/>
      <w:marTop w:val="0"/>
      <w:marBottom w:val="0"/>
      <w:divBdr>
        <w:top w:val="none" w:sz="0" w:space="0" w:color="auto"/>
        <w:left w:val="none" w:sz="0" w:space="0" w:color="auto"/>
        <w:bottom w:val="none" w:sz="0" w:space="0" w:color="auto"/>
        <w:right w:val="none" w:sz="0" w:space="0" w:color="auto"/>
      </w:divBdr>
    </w:div>
    <w:div w:id="1422289286">
      <w:bodyDiv w:val="1"/>
      <w:marLeft w:val="0"/>
      <w:marRight w:val="0"/>
      <w:marTop w:val="0"/>
      <w:marBottom w:val="0"/>
      <w:divBdr>
        <w:top w:val="none" w:sz="0" w:space="0" w:color="auto"/>
        <w:left w:val="none" w:sz="0" w:space="0" w:color="auto"/>
        <w:bottom w:val="none" w:sz="0" w:space="0" w:color="auto"/>
        <w:right w:val="none" w:sz="0" w:space="0" w:color="auto"/>
      </w:divBdr>
    </w:div>
    <w:div w:id="1753235605">
      <w:bodyDiv w:val="1"/>
      <w:marLeft w:val="0"/>
      <w:marRight w:val="0"/>
      <w:marTop w:val="0"/>
      <w:marBottom w:val="0"/>
      <w:divBdr>
        <w:top w:val="none" w:sz="0" w:space="0" w:color="auto"/>
        <w:left w:val="none" w:sz="0" w:space="0" w:color="auto"/>
        <w:bottom w:val="none" w:sz="0" w:space="0" w:color="auto"/>
        <w:right w:val="none" w:sz="0" w:space="0" w:color="auto"/>
      </w:divBdr>
    </w:div>
    <w:div w:id="18310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sew.jp/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eedexport.c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B175B-1408-4D20-991C-E3ECCC35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Reed Exhibitions</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Aurora (RX)</dc:creator>
  <cp:lastModifiedBy>He, Yaning (RX)</cp:lastModifiedBy>
  <cp:revision>34</cp:revision>
  <cp:lastPrinted>2021-07-14T09:05:00Z</cp:lastPrinted>
  <dcterms:created xsi:type="dcterms:W3CDTF">2021-08-05T03:47:00Z</dcterms:created>
  <dcterms:modified xsi:type="dcterms:W3CDTF">2022-11-24T05:52:00Z</dcterms:modified>
</cp:coreProperties>
</file>